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63E" w:rsidRDefault="0035363E" w:rsidP="0035363E">
      <w:pPr>
        <w:shd w:val="clear" w:color="auto" w:fill="FFFFFF"/>
        <w:suppressAutoHyphens/>
        <w:spacing w:after="0" w:line="240" w:lineRule="auto"/>
        <w:ind w:left="5954" w:right="141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Приложение  </w:t>
      </w:r>
      <w:r w:rsidR="00DB503B">
        <w:rPr>
          <w:rFonts w:ascii="Times New Roman" w:hAnsi="Times New Roman"/>
          <w:sz w:val="28"/>
          <w:szCs w:val="28"/>
        </w:rPr>
        <w:t>3</w:t>
      </w:r>
    </w:p>
    <w:p w:rsidR="0035363E" w:rsidRPr="0035363E" w:rsidRDefault="0035363E" w:rsidP="0035363E">
      <w:pPr>
        <w:autoSpaceDE w:val="0"/>
        <w:autoSpaceDN w:val="0"/>
        <w:adjustRightInd w:val="0"/>
        <w:spacing w:after="0" w:line="240" w:lineRule="auto"/>
        <w:ind w:left="5954" w:right="141"/>
        <w:rPr>
          <w:rFonts w:ascii="Times New Roman" w:hAnsi="Times New Roman"/>
          <w:sz w:val="28"/>
          <w:szCs w:val="28"/>
        </w:rPr>
      </w:pPr>
      <w:r w:rsidRPr="0035363E">
        <w:rPr>
          <w:rFonts w:ascii="Times New Roman" w:hAnsi="Times New Roman"/>
          <w:sz w:val="28"/>
          <w:szCs w:val="28"/>
        </w:rPr>
        <w:t>к Положению о муниципальном контроле  на автомобильном транспорте,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35363E">
        <w:rPr>
          <w:rFonts w:ascii="Times New Roman" w:hAnsi="Times New Roman"/>
          <w:sz w:val="28"/>
          <w:szCs w:val="28"/>
        </w:rPr>
        <w:t>городском наземном электрическом транспорте и в дорожном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35363E">
        <w:rPr>
          <w:rFonts w:ascii="Times New Roman" w:hAnsi="Times New Roman"/>
          <w:sz w:val="28"/>
          <w:szCs w:val="28"/>
        </w:rPr>
        <w:t>хозяйстве вне границ населенных пунктов в границах</w:t>
      </w:r>
    </w:p>
    <w:p w:rsidR="0035363E" w:rsidRPr="0035363E" w:rsidRDefault="0035363E" w:rsidP="0035363E">
      <w:pPr>
        <w:shd w:val="clear" w:color="auto" w:fill="FFFFFF"/>
        <w:suppressAutoHyphens/>
        <w:spacing w:after="0" w:line="240" w:lineRule="auto"/>
        <w:ind w:left="5954" w:right="141"/>
        <w:rPr>
          <w:rFonts w:ascii="Times New Roman" w:hAnsi="Times New Roman"/>
          <w:sz w:val="28"/>
          <w:szCs w:val="28"/>
        </w:rPr>
      </w:pPr>
      <w:r w:rsidRPr="0035363E">
        <w:rPr>
          <w:rFonts w:ascii="Times New Roman" w:hAnsi="Times New Roman"/>
          <w:sz w:val="28"/>
          <w:szCs w:val="28"/>
        </w:rPr>
        <w:t>муниципального района</w:t>
      </w:r>
    </w:p>
    <w:p w:rsidR="0035363E" w:rsidRPr="005806F6" w:rsidRDefault="0035363E" w:rsidP="0035363E">
      <w:pPr>
        <w:shd w:val="clear" w:color="auto" w:fill="FFFFFF"/>
        <w:suppressAutoHyphens/>
        <w:spacing w:after="0" w:line="240" w:lineRule="auto"/>
        <w:ind w:left="5954" w:right="141"/>
        <w:rPr>
          <w:rFonts w:ascii="Times New Roman" w:hAnsi="Times New Roman"/>
          <w:sz w:val="28"/>
          <w:szCs w:val="28"/>
        </w:rPr>
      </w:pPr>
    </w:p>
    <w:p w:rsidR="0035363E" w:rsidRDefault="0035363E" w:rsidP="0035363E">
      <w:pPr>
        <w:spacing w:after="0" w:line="240" w:lineRule="auto"/>
        <w:ind w:left="5954" w:right="141"/>
        <w:rPr>
          <w:rFonts w:ascii="Times New Roman" w:hAnsi="Times New Roman"/>
          <w:sz w:val="28"/>
          <w:szCs w:val="28"/>
        </w:rPr>
      </w:pPr>
    </w:p>
    <w:p w:rsidR="0035363E" w:rsidRDefault="0035363E" w:rsidP="0035363E">
      <w:pPr>
        <w:spacing w:after="0" w:line="240" w:lineRule="auto"/>
        <w:ind w:left="7088"/>
        <w:rPr>
          <w:rFonts w:ascii="Times New Roman" w:hAnsi="Times New Roman"/>
          <w:sz w:val="28"/>
          <w:szCs w:val="28"/>
        </w:rPr>
      </w:pPr>
    </w:p>
    <w:p w:rsidR="0035363E" w:rsidRDefault="0035363E" w:rsidP="0035363E">
      <w:pPr>
        <w:spacing w:after="0" w:line="240" w:lineRule="auto"/>
        <w:ind w:left="7088"/>
        <w:rPr>
          <w:rFonts w:ascii="Times New Roman" w:hAnsi="Times New Roman"/>
          <w:sz w:val="28"/>
          <w:szCs w:val="28"/>
        </w:rPr>
      </w:pPr>
    </w:p>
    <w:p w:rsidR="00CE1874" w:rsidRDefault="00CE1874" w:rsidP="00CE18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КЛЮЧЕВЫЕ ПОКАЗАТЕЛИ</w:t>
      </w:r>
    </w:p>
    <w:p w:rsidR="00CE1874" w:rsidRDefault="00CE1874" w:rsidP="00CE18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 их целевые значения осуществления </w:t>
      </w:r>
    </w:p>
    <w:p w:rsidR="00CE1874" w:rsidRDefault="00CE1874" w:rsidP="00CE18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контроля на автомобильном транспорте,</w:t>
      </w:r>
    </w:p>
    <w:p w:rsidR="00CE1874" w:rsidRDefault="00CE1874" w:rsidP="00CE18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городском наземном электрическом </w:t>
      </w:r>
      <w:proofErr w:type="gramStart"/>
      <w:r>
        <w:rPr>
          <w:rFonts w:ascii="Times New Roman" w:hAnsi="Times New Roman"/>
          <w:b/>
          <w:sz w:val="28"/>
          <w:szCs w:val="28"/>
        </w:rPr>
        <w:t>транспорте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CE1874" w:rsidRDefault="00CE1874" w:rsidP="00CE18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 в дорожном хозяйстве вне границ населенных пунктов</w:t>
      </w:r>
    </w:p>
    <w:p w:rsidR="00CE1874" w:rsidRDefault="00CE1874" w:rsidP="00CE18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границах муниципального образования Туапсинский район</w:t>
      </w:r>
    </w:p>
    <w:p w:rsidR="00CE1874" w:rsidRDefault="00CE1874" w:rsidP="00CE187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E1874" w:rsidRDefault="00CE1874" w:rsidP="00CE187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Доля устраненных нарушений из числа выявленных нарушений обязательных требований – 70%.</w:t>
      </w:r>
    </w:p>
    <w:p w:rsidR="00CE1874" w:rsidRDefault="00CE1874" w:rsidP="00CE187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Доля выполнения плана проведения плановых контрольных мероприятий на очередной календарный год – 100%.</w:t>
      </w:r>
    </w:p>
    <w:p w:rsidR="00CE1874" w:rsidRDefault="00CE1874" w:rsidP="00CE187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Доля обоснованных жалоб на действия (бездействие) контрольного органа и (или) его должностного лица при проведении контрольных мероприятий – 0%.</w:t>
      </w:r>
    </w:p>
    <w:p w:rsidR="00CE1874" w:rsidRDefault="00CE1874" w:rsidP="00CE187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Доля отменных результатов контрольных мероприятий – 0%.</w:t>
      </w:r>
    </w:p>
    <w:p w:rsidR="00CE1874" w:rsidRDefault="00CE1874" w:rsidP="00CE187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Доля вынесенных судебных решений о назначении административного наказания по материалам контрольного органа – 95%.</w:t>
      </w:r>
    </w:p>
    <w:p w:rsidR="00CE1874" w:rsidRDefault="00CE1874" w:rsidP="00CE187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Доля субъектов, допустивших нарушения обязательных требований, выявленные в результате проведения контрольных мероприятий, от общего числа проверенных субъектов – 60%.</w:t>
      </w:r>
    </w:p>
    <w:p w:rsidR="00CE1874" w:rsidRDefault="00CE1874" w:rsidP="00CE187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Доля невыполненных рейсов регулярных пассажирских перевозок пригородного сообщения, предусмотренных расписанием – 15%.</w:t>
      </w:r>
    </w:p>
    <w:p w:rsidR="00EA219A" w:rsidRDefault="00EA219A" w:rsidP="003536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E1874" w:rsidRDefault="00CE1874" w:rsidP="003536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E1874" w:rsidRDefault="00CE1874" w:rsidP="00CE18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ИНДИКАТИВНЫЕ ПОКАЗАТЕЛИ</w:t>
      </w:r>
    </w:p>
    <w:p w:rsidR="00CE1874" w:rsidRDefault="00CE1874" w:rsidP="00CE18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осуществления муниципального контроля </w:t>
      </w:r>
    </w:p>
    <w:p w:rsidR="00CE1874" w:rsidRDefault="00CE1874" w:rsidP="00CE18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автомобильном транспорте,</w:t>
      </w:r>
    </w:p>
    <w:p w:rsidR="00CE1874" w:rsidRDefault="00CE1874" w:rsidP="00CE18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городском наземном электрическом </w:t>
      </w:r>
      <w:proofErr w:type="gramStart"/>
      <w:r>
        <w:rPr>
          <w:rFonts w:ascii="Times New Roman" w:hAnsi="Times New Roman"/>
          <w:b/>
          <w:sz w:val="28"/>
          <w:szCs w:val="28"/>
        </w:rPr>
        <w:t>транспорте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CE1874" w:rsidRDefault="00CE1874" w:rsidP="00CE18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 в дорожном хозяйстве вне границ </w:t>
      </w:r>
    </w:p>
    <w:p w:rsidR="00CE1874" w:rsidRDefault="00CE1874" w:rsidP="00CE18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населенных пунктов в границах муниципального района</w:t>
      </w:r>
    </w:p>
    <w:p w:rsidR="00CE1874" w:rsidRDefault="00CE1874" w:rsidP="00CE187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E1874" w:rsidRDefault="00CE1874" w:rsidP="00CE187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Количество плановых контрольных мероприятий, проведенных за отчетный период.</w:t>
      </w:r>
    </w:p>
    <w:p w:rsidR="00CE1874" w:rsidRDefault="00CE1874" w:rsidP="00CE187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/>
          <w:sz w:val="28"/>
          <w:szCs w:val="28"/>
        </w:rPr>
        <w:t>Количество обращений граждан и организаций о нарушении обязательных требований, поступивший в орган муниципального контроля.</w:t>
      </w:r>
      <w:proofErr w:type="gramEnd"/>
    </w:p>
    <w:p w:rsidR="00CE1874" w:rsidRDefault="00CE1874" w:rsidP="00CE187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 Количество внеплановых контрольных мероприятий, проведенных за отчетный период.</w:t>
      </w:r>
    </w:p>
    <w:p w:rsidR="00CE1874" w:rsidRDefault="00CE1874" w:rsidP="00CE187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Количество проведенных обязательных профилактических мероприятий за отчетный период.</w:t>
      </w:r>
    </w:p>
    <w:p w:rsidR="00CE1874" w:rsidRDefault="00CE1874" w:rsidP="00CE187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Количество предостережений о недопустимости нарушения обязательных требований, объявленных за отчетный период.</w:t>
      </w:r>
    </w:p>
    <w:p w:rsidR="00CE1874" w:rsidRDefault="00CE1874" w:rsidP="00CE187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Количество выявленных органом муниципального контроля нарушений обязательных требований.</w:t>
      </w:r>
    </w:p>
    <w:p w:rsidR="00CE1874" w:rsidRDefault="00CE1874" w:rsidP="00CE187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Количество направленных в органы прокуратуры заявлений о согласовании проведения контрольных мероприятий, по которым органами прокуратуры отказано в согласовании, за отчетный период.</w:t>
      </w:r>
    </w:p>
    <w:p w:rsidR="00CE1874" w:rsidRDefault="00CE1874" w:rsidP="00CE187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Сумма административных штрафов, наложенных по результатам контрольных мероприятий, за отчетный период.</w:t>
      </w:r>
    </w:p>
    <w:p w:rsidR="00CE1874" w:rsidRDefault="00CE1874" w:rsidP="00CE187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 Количество внеплановых контрольных мероприятий, проведенных на основании выявления соответствия объекта контроля параметрам, утвержденным индикаторами риска нарушения обязательных требований или отклонения объекта контроля от таких параметров, за отчетный период.</w:t>
      </w:r>
    </w:p>
    <w:p w:rsidR="00CE1874" w:rsidRDefault="00CE1874" w:rsidP="00CE187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 Общее количество контрольных мероприятий с взаимодействием, проведенных за отчетный период.</w:t>
      </w:r>
    </w:p>
    <w:p w:rsidR="00CE1874" w:rsidRDefault="00CE1874" w:rsidP="00CE187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 Количество контрольных мероприятий с взаимодействием по каждому КНМ, проведенных за отчетный период.</w:t>
      </w:r>
    </w:p>
    <w:p w:rsidR="00CE1874" w:rsidRDefault="00CE1874" w:rsidP="00CE187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 Количество контрольных мероприятий, проведенных с использованием средств дистанционного взаимодействия, за отчетный период.</w:t>
      </w:r>
    </w:p>
    <w:p w:rsidR="00CE1874" w:rsidRDefault="00CE1874" w:rsidP="00CE187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 Количество контрольных мероприятий, по итогам которых возбуждены дела об административных правонарушениях, за отчетный период.</w:t>
      </w:r>
    </w:p>
    <w:p w:rsidR="00CE1874" w:rsidRDefault="00CE1874" w:rsidP="00CE187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14. Количество направленных в органы прокуратуры заявлений о согласовании проведения контрольных мероприятий, за отчетный период.</w:t>
      </w:r>
    </w:p>
    <w:p w:rsidR="00CE1874" w:rsidRDefault="00CE1874" w:rsidP="00CE187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 Общее количество учтенных объектов контроля на конец отчетного периода.</w:t>
      </w:r>
    </w:p>
    <w:p w:rsidR="00CE1874" w:rsidRDefault="00CE1874" w:rsidP="00CE187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16. Количество учтенных объектов контроля, отнесенных к категориям риска, по каждой из категорий риска, на конец отчетного периода.</w:t>
      </w:r>
    </w:p>
    <w:p w:rsidR="00CE1874" w:rsidRDefault="00CE1874" w:rsidP="00CE187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17. Количество учтенных контролируемых лиц на конец отчетного периода.</w:t>
      </w:r>
    </w:p>
    <w:p w:rsidR="00CE1874" w:rsidRDefault="00CE1874" w:rsidP="00CE187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18. Количество учтенных контролируемых лиц, в отношении которых проведены контрольные мероприятия, за отчетный период.</w:t>
      </w:r>
    </w:p>
    <w:p w:rsidR="00CE1874" w:rsidRDefault="00CE1874" w:rsidP="00CE187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 Общее количество жалоб, поданных контролируемыми лицами в досудебном порядке за отчетный период.</w:t>
      </w:r>
    </w:p>
    <w:p w:rsidR="00CE1874" w:rsidRDefault="00CE1874" w:rsidP="00CE187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20. Количество жалоб, в отношении которых контрольным органом был нарушен срок рассмотрения, за отчетный период.</w:t>
      </w:r>
    </w:p>
    <w:p w:rsidR="00CE1874" w:rsidRDefault="00CE1874" w:rsidP="00CE187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21. Количество жалоб, поданных контролируемыми лицами в досудебном порядке, по итогам рассмотрения которых, принято решение о полной либо частичной отмене решения контрольного органа либо о признании действий (бездействий) должностных лиц контрольных органов недействительными за отчетный период.</w:t>
      </w:r>
    </w:p>
    <w:p w:rsidR="00CE1874" w:rsidRDefault="00CE1874" w:rsidP="00CE187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22. Количество исковых заявлений об оспаривании решений, действий (бездействий) должностных лиц контрольных органов, направленных контролируемыми лицами в судебном порядке, за отчетный период.</w:t>
      </w:r>
    </w:p>
    <w:p w:rsidR="00CE1874" w:rsidRDefault="00CE1874" w:rsidP="00CE187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23. Количество исковых заявлений об оспаривании решений, действий (бездействий) должностных лиц контрольных органов, направленных контролируемыми лицами в судебном порядке, по которым принято решение об удовлетворении заявленных требований, за отчетный период.</w:t>
      </w:r>
    </w:p>
    <w:p w:rsidR="00CE1874" w:rsidRDefault="00CE1874" w:rsidP="00CE187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24. Количество контрольных мероприятий, проведенных с грубым нарушением требований к организации и осуществлению муниципального контроля и результаты которых были признаны недействительными и (или) отменены, за отчетный период.</w:t>
      </w:r>
    </w:p>
    <w:p w:rsidR="00CE1874" w:rsidRDefault="00CE1874" w:rsidP="003536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A219A" w:rsidRDefault="00EA219A" w:rsidP="003536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E1874" w:rsidRDefault="00CE1874" w:rsidP="003536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67E77" w:rsidRPr="009F302A" w:rsidRDefault="00967E77" w:rsidP="00967E7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302A">
        <w:rPr>
          <w:rFonts w:ascii="Times New Roman" w:hAnsi="Times New Roman"/>
          <w:sz w:val="28"/>
          <w:szCs w:val="28"/>
        </w:rPr>
        <w:t>Начальник управления транспорта</w:t>
      </w:r>
    </w:p>
    <w:p w:rsidR="00967E77" w:rsidRPr="009F302A" w:rsidRDefault="00967E77" w:rsidP="00967E7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302A">
        <w:rPr>
          <w:rFonts w:ascii="Times New Roman" w:hAnsi="Times New Roman"/>
          <w:sz w:val="28"/>
          <w:szCs w:val="28"/>
        </w:rPr>
        <w:t>и дорожного хозяйства администрации</w:t>
      </w:r>
    </w:p>
    <w:p w:rsidR="00967E77" w:rsidRPr="009F302A" w:rsidRDefault="00967E77" w:rsidP="00967E7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302A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967E77" w:rsidRDefault="00967E77" w:rsidP="00967E7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302A">
        <w:rPr>
          <w:rFonts w:ascii="Times New Roman" w:hAnsi="Times New Roman"/>
          <w:sz w:val="28"/>
          <w:szCs w:val="28"/>
        </w:rPr>
        <w:t xml:space="preserve">Туапсинский район </w:t>
      </w:r>
      <w:r w:rsidRPr="009F302A">
        <w:rPr>
          <w:rFonts w:ascii="Times New Roman" w:hAnsi="Times New Roman"/>
          <w:sz w:val="28"/>
          <w:szCs w:val="28"/>
        </w:rPr>
        <w:tab/>
      </w:r>
      <w:r w:rsidRPr="009F302A">
        <w:rPr>
          <w:rFonts w:ascii="Times New Roman" w:hAnsi="Times New Roman"/>
          <w:sz w:val="28"/>
          <w:szCs w:val="28"/>
        </w:rPr>
        <w:tab/>
      </w:r>
      <w:r w:rsidRPr="009F302A">
        <w:rPr>
          <w:rFonts w:ascii="Times New Roman" w:hAnsi="Times New Roman"/>
          <w:sz w:val="28"/>
          <w:szCs w:val="28"/>
        </w:rPr>
        <w:tab/>
      </w:r>
      <w:r w:rsidRPr="009F302A">
        <w:rPr>
          <w:rFonts w:ascii="Times New Roman" w:hAnsi="Times New Roman"/>
          <w:sz w:val="28"/>
          <w:szCs w:val="28"/>
        </w:rPr>
        <w:tab/>
      </w:r>
      <w:r w:rsidRPr="009F302A">
        <w:rPr>
          <w:rFonts w:ascii="Times New Roman" w:hAnsi="Times New Roman"/>
          <w:sz w:val="28"/>
          <w:szCs w:val="28"/>
        </w:rPr>
        <w:tab/>
      </w:r>
      <w:r w:rsidRPr="009F302A">
        <w:rPr>
          <w:rFonts w:ascii="Times New Roman" w:hAnsi="Times New Roman"/>
          <w:sz w:val="28"/>
          <w:szCs w:val="28"/>
        </w:rPr>
        <w:tab/>
      </w:r>
      <w:r w:rsidRPr="009F302A">
        <w:rPr>
          <w:rFonts w:ascii="Times New Roman" w:hAnsi="Times New Roman"/>
          <w:sz w:val="28"/>
          <w:szCs w:val="28"/>
        </w:rPr>
        <w:tab/>
        <w:t xml:space="preserve">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9F302A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А.В. Лукашевич</w:t>
      </w:r>
    </w:p>
    <w:sectPr w:rsidR="00967E77" w:rsidSect="0036152D">
      <w:headerReference w:type="default" r:id="rId7"/>
      <w:pgSz w:w="11906" w:h="16838"/>
      <w:pgMar w:top="1134" w:right="566" w:bottom="851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152D" w:rsidRDefault="0036152D" w:rsidP="0036152D">
      <w:pPr>
        <w:spacing w:after="0" w:line="240" w:lineRule="auto"/>
      </w:pPr>
      <w:r>
        <w:separator/>
      </w:r>
    </w:p>
  </w:endnote>
  <w:endnote w:type="continuationSeparator" w:id="0">
    <w:p w:rsidR="0036152D" w:rsidRDefault="0036152D" w:rsidP="003615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152D" w:rsidRDefault="0036152D" w:rsidP="0036152D">
      <w:pPr>
        <w:spacing w:after="0" w:line="240" w:lineRule="auto"/>
      </w:pPr>
      <w:r>
        <w:separator/>
      </w:r>
    </w:p>
  </w:footnote>
  <w:footnote w:type="continuationSeparator" w:id="0">
    <w:p w:rsidR="0036152D" w:rsidRDefault="0036152D" w:rsidP="003615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70273904"/>
      <w:docPartObj>
        <w:docPartGallery w:val="Page Numbers (Top of Page)"/>
        <w:docPartUnique/>
      </w:docPartObj>
    </w:sdtPr>
    <w:sdtContent>
      <w:p w:rsidR="0036152D" w:rsidRDefault="0036152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36152D" w:rsidRDefault="0036152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FA"/>
    <w:rsid w:val="000E7B67"/>
    <w:rsid w:val="002950E9"/>
    <w:rsid w:val="0035363E"/>
    <w:rsid w:val="0036152D"/>
    <w:rsid w:val="003A27FA"/>
    <w:rsid w:val="00933F85"/>
    <w:rsid w:val="00967E77"/>
    <w:rsid w:val="009E154D"/>
    <w:rsid w:val="00AA78CD"/>
    <w:rsid w:val="00B57A70"/>
    <w:rsid w:val="00B80560"/>
    <w:rsid w:val="00CE1874"/>
    <w:rsid w:val="00D436A8"/>
    <w:rsid w:val="00D94E61"/>
    <w:rsid w:val="00DB503B"/>
    <w:rsid w:val="00EA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63E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967E77"/>
    <w:pPr>
      <w:autoSpaceDE w:val="0"/>
      <w:autoSpaceDN w:val="0"/>
      <w:adjustRightInd w:val="0"/>
    </w:pPr>
    <w:rPr>
      <w:rFonts w:eastAsia="Times New Roman"/>
      <w:lang w:eastAsia="ru-RU"/>
    </w:rPr>
  </w:style>
  <w:style w:type="character" w:customStyle="1" w:styleId="ConsPlusNormal1">
    <w:name w:val="ConsPlusNormal1"/>
    <w:link w:val="ConsPlusNormal"/>
    <w:locked/>
    <w:rsid w:val="00967E77"/>
    <w:rPr>
      <w:rFonts w:eastAsia="Times New Roman"/>
      <w:lang w:eastAsia="ru-RU"/>
    </w:rPr>
  </w:style>
  <w:style w:type="paragraph" w:styleId="a3">
    <w:name w:val="header"/>
    <w:basedOn w:val="a"/>
    <w:link w:val="a4"/>
    <w:uiPriority w:val="99"/>
    <w:unhideWhenUsed/>
    <w:rsid w:val="003615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152D"/>
    <w:rPr>
      <w:rFonts w:ascii="Calibri" w:eastAsia="Calibri" w:hAnsi="Calibr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3615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152D"/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63E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967E77"/>
    <w:pPr>
      <w:autoSpaceDE w:val="0"/>
      <w:autoSpaceDN w:val="0"/>
      <w:adjustRightInd w:val="0"/>
    </w:pPr>
    <w:rPr>
      <w:rFonts w:eastAsia="Times New Roman"/>
      <w:lang w:eastAsia="ru-RU"/>
    </w:rPr>
  </w:style>
  <w:style w:type="character" w:customStyle="1" w:styleId="ConsPlusNormal1">
    <w:name w:val="ConsPlusNormal1"/>
    <w:link w:val="ConsPlusNormal"/>
    <w:locked/>
    <w:rsid w:val="00967E77"/>
    <w:rPr>
      <w:rFonts w:eastAsia="Times New Roman"/>
      <w:lang w:eastAsia="ru-RU"/>
    </w:rPr>
  </w:style>
  <w:style w:type="paragraph" w:styleId="a3">
    <w:name w:val="header"/>
    <w:basedOn w:val="a"/>
    <w:link w:val="a4"/>
    <w:uiPriority w:val="99"/>
    <w:unhideWhenUsed/>
    <w:rsid w:val="003615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152D"/>
    <w:rPr>
      <w:rFonts w:ascii="Calibri" w:eastAsia="Calibri" w:hAnsi="Calibr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3615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152D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5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745</Words>
  <Characters>4252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2024-07-31T11:48:00Z</dcterms:created>
  <dcterms:modified xsi:type="dcterms:W3CDTF">2024-08-06T13:15:00Z</dcterms:modified>
</cp:coreProperties>
</file>